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KONGRES GASILSKE ZVEZE SLOVENIJE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6. oktobra 2023,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Dvorana glasbene šole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 Chopin: Valček v a-molu op. posth.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V. Fadeyev: Vrtiljak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Ajša Vučajnk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5. razred</w:t>
            </w:r>
            <w:r>
              <w:br/>
            </w: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Zorko: Večer v planinah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8. razred</w:t>
            </w:r>
            <w:r>
              <w:br/>
            </w:r>
            <w:r>
              <w:rPr>
                <w:sz w:val="24"/>
              </w:rPr>
              <w:t xml:space="preserve">Urban Laznik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8.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(1, 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Agata Gojkošek,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