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Novoletni koncert godbe Univerze za tretje življenjsko obdobje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Torek, 10. decembra 2019, ob 18.00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Žalec - dvorana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D.Agay: Koračnica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Agay: Žabici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Anže Bobinac,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Kralj,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Thompson: Pozavnist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R. M. Sherman: Supercalifragilisticexpialidocius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Lara Tkalec,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Kralj,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slovenska ljudska: Majhna sem bila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slovenska ljudska: Marko skače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Naja Kač,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Kralj,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Irena Kralj, prof. (1, 2, 3)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G. Kozmus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